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DC4" w14:textId="585A69A3" w:rsidR="00705BC1" w:rsidRPr="00B50285" w:rsidRDefault="49BB3F6B" w:rsidP="6F6E8983">
      <w:pPr>
        <w:shd w:val="clear" w:color="auto" w:fill="FFFFFF" w:themeFill="background1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</w:pPr>
      <w:r w:rsidRPr="6F6E8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  <w:t>Odluka o k</w:t>
      </w:r>
      <w:r w:rsidR="181CC48C" w:rsidRPr="6F6E8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  <w:t>riteriji</w:t>
      </w:r>
      <w:r w:rsidR="62C082B5" w:rsidRPr="6F6E8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  <w:t>ma</w:t>
      </w:r>
      <w:r w:rsidR="00705BC1" w:rsidRPr="6F6E8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r w:rsidR="13A6546E" w:rsidRPr="6F6E898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hr-HR"/>
          <w14:ligatures w14:val="none"/>
        </w:rPr>
        <w:t>za izricanje ocjene iz vladanja</w:t>
      </w:r>
    </w:p>
    <w:p w14:paraId="62D33BDD" w14:textId="06AB11C2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 temelju Pravilnika o načinima, postupcima i elementima vrednovanja učenika u osnovnoj i srednjoj školi (NN br. 2010.) Učiteljsko vijeće Osnovne škole </w:t>
      </w:r>
      <w:r w:rsid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Ivana Filipovića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(u daljnjem tekstu Škola</w:t>
      </w:r>
      <w:r w:rsidR="00514A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), </w:t>
      </w:r>
      <w:r w:rsid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dana 29. kolovoza 202</w:t>
      </w:r>
      <w:r w:rsidR="4FE8DF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</w:t>
      </w:r>
      <w:r w:rsid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donijelo je Odluku </w:t>
      </w:r>
      <w:r w:rsidR="34062939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kriterijima za izricanje ocjene </w:t>
      </w:r>
      <w:r w:rsidR="43AAF785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iz </w:t>
      </w:r>
      <w:r w:rsidR="34062939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vladanja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školsku godinu 20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23./2024.</w:t>
      </w:r>
    </w:p>
    <w:p w14:paraId="5CAC67F2" w14:textId="21FD5CC1" w:rsidR="00705BC1" w:rsidRPr="00B50285" w:rsidRDefault="00705BC1" w:rsidP="00705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D1CA6DF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SASTAVNICE PRAĆENJA - OPĆE NAPOMENE</w:t>
      </w:r>
    </w:p>
    <w:p w14:paraId="2F3AB1CC" w14:textId="2486583C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Vrednovanje vladanja učenika obuhvaća sustavno prikupljanje podataka o ponašanju učenika i postignutim kompetencijama prema unaprijed definiranim prihvaćenim načinima, postupcima i elementima,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 sastavnice su:</w:t>
      </w:r>
    </w:p>
    <w:p w14:paraId="5EB2ED33" w14:textId="1142B7AA" w:rsidR="00EE1A02" w:rsidRPr="00EE1A02" w:rsidRDefault="00705BC1" w:rsidP="00EE1A02">
      <w:pPr>
        <w:pStyle w:val="Odlomakpopisa"/>
        <w:numPr>
          <w:ilvl w:val="0"/>
          <w:numId w:val="15"/>
        </w:num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praćenje, tj. sustavno uočavanje i bilježenje zapažanja o ponašanju učenika prema prethodno utvrđenim elementima od strane razrednika, učitelja i stručnih suradnika</w:t>
      </w:r>
      <w:r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b) provjeravanje, tj. procjena napretka u ponašanju učenika i postignute razine kompetencija na temelju praćenja, na sjednicama Razrednih vijeća, školskih povjerenstava, te individualnim razgovorima s roditeljima i učenicima</w:t>
      </w:r>
      <w:r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 xml:space="preserve">c)pridavanje opisne vrijednosti </w:t>
      </w:r>
      <w:r w:rsidRPr="00EE1A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uzorno, dobro, loše</w:t>
      </w:r>
      <w:r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rezultatima praćenja učenikovog ponašanja prema sastavnicama ocjenjivanja vladanja. </w:t>
      </w:r>
    </w:p>
    <w:p w14:paraId="4237CD24" w14:textId="77777777" w:rsidR="00EE1A02" w:rsidRDefault="00EE1A02" w:rsidP="00EE1A02">
      <w:pPr>
        <w:pStyle w:val="Odlomakpopisa"/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9C3B174" w14:textId="7CEA43CB" w:rsidR="00705BC1" w:rsidRPr="00EE1A02" w:rsidRDefault="00705BC1" w:rsidP="00EE1A02">
      <w:pPr>
        <w:pStyle w:val="Odlomakpopisa"/>
        <w:numPr>
          <w:ilvl w:val="0"/>
          <w:numId w:val="16"/>
        </w:num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Bilješke o ponašanju učenika pišu se u e-dnevnik</w:t>
      </w:r>
      <w:r w:rsidR="3B237AFB"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(svaki učitelj u svoj predmet i/ili u bilješku u karticu Sat razrednika)</w:t>
      </w:r>
      <w:r w:rsidR="47B56265" w:rsidRP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637BA0E1" w14:textId="6D4A8799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Načine, postupke i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kriterije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vrednovanja predlažu svi učitelji Škole, razrednik ih objedinjuje i usklađuje, a Učiteljsko vijeće razmatra, definira/redefinira i usvaja.</w:t>
      </w:r>
    </w:p>
    <w:p w14:paraId="18D7CDC1" w14:textId="0381CFCE" w:rsidR="00705BC1" w:rsidRPr="00B50285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Redovito/povremeno/ učestalo pratit će se na sjednicama Razrednih vijeća.</w:t>
      </w:r>
    </w:p>
    <w:p w14:paraId="29FD1BD0" w14:textId="77777777" w:rsidR="00705BC1" w:rsidRPr="00B50285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Aktivnosti u procesu vrednovanja razvoja ponašanja učenika provode učitelji, razrednici i stručni suradnici transparentno, javno i kontinuirano, poštujući učenikovu osobnost i dajući svakomu učeniku jednaku priliku.</w:t>
      </w:r>
    </w:p>
    <w:p w14:paraId="6E20C4F7" w14:textId="77777777" w:rsidR="00705BC1" w:rsidRPr="00B50285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Razrednik zaključuje ocjenu vladanja učenika, uz mišljenje Razrednoga vijeća. U zapisniku sjednice toga Razrednoga vijeća razrednik upisuje uz odgovarajuću točku dnevnog reda napomenu „ocjene vladanja zaključio razrednik uz mišljenje i suglasnog Razrednoga vijeća", tj. navodi po potrebi naglaske i zaključke iz rasprave o ocjeni vladanja za pojedinog učenika (ako ne postoji suglasnost oko ocjene).</w:t>
      </w:r>
    </w:p>
    <w:p w14:paraId="7A311FBA" w14:textId="77777777" w:rsidR="00705BC1" w:rsidRPr="00B50285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ima pravo znati elemente ocjenjivanja, kao i načine i postupke vrednovanja vladanja.</w:t>
      </w:r>
    </w:p>
    <w:p w14:paraId="499B2745" w14:textId="77777777" w:rsidR="00705BC1" w:rsidRPr="00B50285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je dužan pridržavati se svih pravila koja se odnose na načine i postupke vrednovanja, te na pravila ponašanja učenika u školi. Ukoliko se učenik ne pridržava pravila, učitelj/razrednik/stručni suradnik može predložiti određenu pedagošku mjeru razredniku, Razrednome ili Učiteljskome vijeću, koje može donijeti odluku o izricanju pedagoške mjere učeniku.</w:t>
      </w:r>
    </w:p>
    <w:p w14:paraId="603E4FEA" w14:textId="788EB384" w:rsidR="00705BC1" w:rsidRPr="00B50285" w:rsidRDefault="00705BC1" w:rsidP="61DF03C1">
      <w:pPr>
        <w:numPr>
          <w:ilvl w:val="0"/>
          <w:numId w:val="2"/>
        </w:numPr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Roditelj ima pravo znati elemente ocjenjivanja, kao i </w:t>
      </w:r>
      <w:r w:rsidR="058A2F34" w:rsidRPr="61DF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kriterije za donošenje ocjene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vladanja. O načinima i postupcima vrednovanja i ocjenjivanja vladanja roditelje informira razrednik na roditeljskim sastancima i individualnim informativnim razgovorima.</w:t>
      </w:r>
      <w:r w:rsidR="6125C32A" w:rsidRPr="61DF03C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 xml:space="preserve"> </w:t>
      </w:r>
      <w:r w:rsidR="6125C32A" w:rsidRPr="00EE1A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Roditelj dobi</w:t>
      </w:r>
      <w:r w:rsidR="00EE1A02" w:rsidRPr="00EE1A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 w:rsidR="6125C32A" w:rsidRPr="00EE1A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informacije i od predmetnih učitelja u terminima informacija predmetnih učitelja osobnim dolaskom ili po pozivu predmetnog učitelja</w:t>
      </w:r>
      <w:r w:rsidR="6125C32A" w:rsidRPr="61DF03C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>.</w:t>
      </w:r>
    </w:p>
    <w:p w14:paraId="518CB9A5" w14:textId="3E5F87D8" w:rsidR="00705BC1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Ravnatelj i stručn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 suradnici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Škole dužni su tijekom nastavne godine pratiti provođenje odredbi navedenog Pravilnika koje se odnose na vrednovanje vladanja učenika.</w:t>
      </w:r>
    </w:p>
    <w:p w14:paraId="03823B77" w14:textId="2471AAB1" w:rsidR="00B50285" w:rsidRPr="005D7B05" w:rsidRDefault="00B50285" w:rsidP="61DF03C1">
      <w:pPr>
        <w:pStyle w:val="Odlomakpopisa"/>
        <w:numPr>
          <w:ilvl w:val="0"/>
          <w:numId w:val="2"/>
        </w:numPr>
        <w:shd w:val="clear" w:color="auto" w:fill="FFFFFF" w:themeFill="background1"/>
        <w:spacing w:before="225"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DF03C1">
        <w:rPr>
          <w:rFonts w:ascii="Times New Roman" w:hAnsi="Times New Roman" w:cs="Times New Roman"/>
          <w:sz w:val="24"/>
          <w:szCs w:val="24"/>
        </w:rPr>
        <w:t>Ocjenjivanje vladanja učenika s teškoćama, koji savladavaju individualne i prilagođene i učitelji/stručni suradnici trebaju primjeriti teškoći i osobnosti učenika.</w:t>
      </w:r>
    </w:p>
    <w:p w14:paraId="1EBACF87" w14:textId="0C6D4438" w:rsidR="00705BC1" w:rsidRDefault="00705BC1" w:rsidP="61DF03C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Elementi i 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kriteriji za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ocjenjivanje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vladanja učenika dostupni su učenicima i roditeljima na web stranici Škole</w:t>
      </w:r>
    </w:p>
    <w:p w14:paraId="45BA1A0D" w14:textId="77777777" w:rsidR="00B50285" w:rsidRDefault="00B50285" w:rsidP="00B502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E60F220" w14:textId="77777777" w:rsidR="00B50285" w:rsidRPr="00B50285" w:rsidRDefault="00B50285" w:rsidP="00B50285">
      <w:pPr>
        <w:pStyle w:val="Odlomakpopisa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83593CF" w14:textId="77777777" w:rsidR="00B50285" w:rsidRPr="00B50285" w:rsidRDefault="00B50285" w:rsidP="00B50285">
      <w:pPr>
        <w:pStyle w:val="Odlomakpopisa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Razrednik ima obavezu:</w:t>
      </w:r>
    </w:p>
    <w:p w14:paraId="6C5BE1D8" w14:textId="77777777" w:rsidR="00B50285" w:rsidRPr="00B50285" w:rsidRDefault="00B50285" w:rsidP="00B50285">
      <w:pPr>
        <w:pStyle w:val="Odlomakpopis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A4ECEAE" w14:textId="77777777" w:rsidR="00B50285" w:rsidRPr="00B50285" w:rsidRDefault="00B50285" w:rsidP="00B50285">
      <w:pPr>
        <w:pStyle w:val="Odlomakpopisa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A745267" w14:textId="487822D2" w:rsidR="00B50285" w:rsidRPr="00B50285" w:rsidRDefault="00B50285" w:rsidP="00B50285">
      <w:pPr>
        <w:pStyle w:val="Odlomakpopisa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početku nastavne godine (na 1. satu razrednika, tj. na 1. roditeljskom sastanku) upoznati javno sve učenike i roditelje s elementima i mjerilima ocjenjivanja vladanja učenika</w:t>
      </w:r>
    </w:p>
    <w:p w14:paraId="6B8A09F7" w14:textId="5337DBE1" w:rsidR="00B50285" w:rsidRDefault="00B50285" w:rsidP="41315688">
      <w:pPr>
        <w:pStyle w:val="Odlomakpopisa"/>
        <w:numPr>
          <w:ilvl w:val="0"/>
          <w:numId w:val="2"/>
        </w:numPr>
        <w:shd w:val="clear" w:color="auto" w:fill="FFFFFF" w:themeFill="background1"/>
        <w:spacing w:before="225" w:after="225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kraj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prvoga polugodišta i na kraju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nastavne godine (na zadnjem satu razrednika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prvom polugodištu i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kraju nastavne godine) javno zaključiti i priopćiti, te obrazložiti ocjenu vladanja svakom učeniku, a u odgovarajuću rubriku Dnevnika rada za sat razrednika upisati „javno zaključivanje i priopćavanje ocjena vladanja učenika"</w:t>
      </w:r>
    </w:p>
    <w:p w14:paraId="29AD2CB0" w14:textId="62649631" w:rsidR="00B50285" w:rsidRDefault="00B50285" w:rsidP="00B50285">
      <w:pPr>
        <w:pStyle w:val="Odlomakpopisa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redovito informirati roditelje o vladanju učenika, dogovarati i poduzimati mjere za unaprjeđivanje vladanja učenika, te voditi brigu o tome da roditelj pravovremeno dobije informaciju koju će i zbog čega ocjenu vladanja imati njegovo dijete na kraju nastavne godine.</w:t>
      </w:r>
    </w:p>
    <w:p w14:paraId="1C82BB87" w14:textId="173BE3DB" w:rsidR="00B50285" w:rsidRPr="005D7B05" w:rsidRDefault="00B50285" w:rsidP="005D7B05">
      <w:pPr>
        <w:pStyle w:val="Odlomakpopisa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hAnsi="Times New Roman" w:cs="Times New Roman"/>
          <w:sz w:val="24"/>
          <w:szCs w:val="24"/>
        </w:rPr>
        <w:t xml:space="preserve"> pri ocjenjivanju vladanja učenika razrednik/razrednica dužni su voditi računa o individualnim osobinama učenika/</w:t>
      </w:r>
      <w:proofErr w:type="spellStart"/>
      <w:r w:rsidRPr="00B5028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50285">
        <w:rPr>
          <w:rFonts w:ascii="Times New Roman" w:hAnsi="Times New Roman" w:cs="Times New Roman"/>
          <w:sz w:val="24"/>
          <w:szCs w:val="24"/>
        </w:rPr>
        <w:t>, posebno o njihovim karakternim i emocionalnim osobinama, te o njihovim obiteljskim prilikama.</w:t>
      </w:r>
    </w:p>
    <w:p w14:paraId="7FB826AF" w14:textId="0F389C1E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Definirali smo </w:t>
      </w:r>
      <w:r w:rsidR="00EE1A0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elemente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procjene u četiri kategorije:</w:t>
      </w:r>
    </w:p>
    <w:p w14:paraId="56B11410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1) odnos učenika prema nastavnom radu i učenju,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br/>
        <w:t>2) odnos učenika prema drugim učenicima,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br/>
        <w:t>3) odnos učenika prema učiteljima i ostalim djelatnicima,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br/>
        <w:t>4) odnos učenika prema imovini, društvenom i prirodnom okruženju te zdravstvenoj zaštiti.</w:t>
      </w:r>
    </w:p>
    <w:p w14:paraId="0E2532D6" w14:textId="56DEDBEE" w:rsidR="61DF03C1" w:rsidRPr="00EE1A02" w:rsidRDefault="00000000" w:rsidP="61DF03C1">
      <w:pPr>
        <w:spacing w:before="225"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pict w14:anchorId="6736F41E">
          <v:rect id="_x0000_i1025" style="width:0;height:0" o:hralign="center" o:hrstd="t" o:hrnoshade="t" o:hr="t" fillcolor="black" stroked="f"/>
        </w:pict>
      </w:r>
    </w:p>
    <w:p w14:paraId="6F29490F" w14:textId="77777777" w:rsidR="00705BC1" w:rsidRPr="00B50285" w:rsidRDefault="00705BC1" w:rsidP="00B502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1) UZORNO</w:t>
      </w:r>
    </w:p>
    <w:p w14:paraId="1DE4A5A2" w14:textId="3D81EC6F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Učenik uzornog ponašanja aktivan je u nastavnom procesu, odgovaran i savjestan u radu, spreman na suradnju s učenicima i učiteljima. Poštuje dogovorena pravila, primjereno se ponaša, izbjegava konfliktne situacije, ima razvijenu kulturu ponašanja, pristojno se ponaša izvan škole (terenska nastava i sl.) te poštuje pravila timskoga rada.</w:t>
      </w:r>
      <w:r w:rsidR="50B7F3A8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50B7F3A8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Svojim ponašanjem služi kao uzor drugim učenicima, izdvaja se kao primjer u svom </w:t>
      </w:r>
      <w:r w:rsidR="6848B50E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odnosu prema </w:t>
      </w:r>
      <w:r w:rsidR="6848B50E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svim</w:t>
      </w:r>
      <w:r w:rsidR="6848B50E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djelatnicima škole (tehničkom osoblju, učiteljima, spremačicama, domarima, ravnatelju, </w:t>
      </w:r>
      <w:r w:rsidR="7AF84618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st</w:t>
      </w:r>
      <w:r w:rsidR="51CA9F5E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ru</w:t>
      </w:r>
      <w:r w:rsidR="7AF84618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čnoj službi,…) i drugim učenicima. Nikada nije odbio zamolbu za pomoć učitelja i drugih učenika. Uvijek se odaziva sudjelovanju u aktivnostima škole koji nisu povezani samo s nastavom.</w:t>
      </w:r>
    </w:p>
    <w:p w14:paraId="67B301F4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1) ODNOS PREMA RADU-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REDOVITO:</w:t>
      </w:r>
    </w:p>
    <w:p w14:paraId="733F9DD9" w14:textId="34A545D5" w:rsidR="00705BC1" w:rsidRPr="00B50285" w:rsidRDefault="00705BC1" w:rsidP="61DF03C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Kućni red škole</w:t>
      </w:r>
      <w:r w:rsidR="0F5C199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7C940CF" w14:textId="5DA8EA75" w:rsidR="00705BC1" w:rsidRPr="00B50285" w:rsidRDefault="00705BC1" w:rsidP="00705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redovito pohađa nastavu i druge aktivnosti </w:t>
      </w:r>
    </w:p>
    <w:p w14:paraId="529147C3" w14:textId="07D47C13" w:rsidR="1BCA89A0" w:rsidRDefault="1BCA89A0" w:rsidP="61DF03C1">
      <w:pPr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2DF5E888"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potreban pribor za rad (uključujući i potrebne lozinke) </w:t>
      </w:r>
      <w:r w:rsidR="3582FAC1"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nosi tablet, izvršava zadatke u virtualnoj učionici i na </w:t>
      </w:r>
      <w:proofErr w:type="spellStart"/>
      <w:r w:rsidR="26A6285B"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3582FAC1"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eamsu</w:t>
      </w:r>
      <w:proofErr w:type="spellEnd"/>
    </w:p>
    <w:p w14:paraId="6EC81179" w14:textId="77777777" w:rsidR="00705BC1" w:rsidRPr="00B50285" w:rsidRDefault="00705BC1" w:rsidP="00705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teži postizanju što boljeg uspjeha</w:t>
      </w:r>
    </w:p>
    <w:p w14:paraId="0C534BB7" w14:textId="77777777" w:rsidR="00705BC1" w:rsidRPr="00B50285" w:rsidRDefault="00705BC1" w:rsidP="00705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aktivno sudjeluje u nastavnom procesu</w:t>
      </w:r>
    </w:p>
    <w:p w14:paraId="728C6F96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2) ODNOS PREMA DRUGIM UČENICIMA -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REDOVITO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10A1D1F8" w14:textId="52E76F6E" w:rsidR="00705BC1" w:rsidRPr="00B50285" w:rsidRDefault="00705BC1" w:rsidP="00705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Odgovorno se ponaša prema dr</w:t>
      </w:r>
      <w:r w:rsid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ugim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učenicima</w:t>
      </w:r>
    </w:p>
    <w:p w14:paraId="2B00CFF7" w14:textId="77777777" w:rsidR="00705BC1" w:rsidRPr="00B50285" w:rsidRDefault="00705BC1" w:rsidP="00705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Rado pomaže, poštuje tuđa prava i prihvaća različitosti</w:t>
      </w:r>
    </w:p>
    <w:p w14:paraId="59370B66" w14:textId="77777777" w:rsidR="00705BC1" w:rsidRPr="00B50285" w:rsidRDefault="00705BC1" w:rsidP="00705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Posjeduje visoku toleranciju</w:t>
      </w:r>
    </w:p>
    <w:p w14:paraId="2FBD2BA3" w14:textId="77777777" w:rsidR="00705BC1" w:rsidRPr="00B50285" w:rsidRDefault="00705BC1" w:rsidP="00705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Preuzima odgovornost za svoje postupke na način da se ispriča</w:t>
      </w:r>
    </w:p>
    <w:p w14:paraId="227A1E87" w14:textId="084F2DCA" w:rsidR="00705BC1" w:rsidRPr="00B50285" w:rsidRDefault="00705BC1" w:rsidP="61DF03C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ponavlja učinjeni propust</w:t>
      </w:r>
    </w:p>
    <w:p w14:paraId="073FCF0E" w14:textId="77777777" w:rsidR="00705BC1" w:rsidRPr="00B50285" w:rsidRDefault="405D0844" w:rsidP="61DF03C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komentira uspjeh i vladanje drugih, nego ih motivira</w:t>
      </w:r>
    </w:p>
    <w:p w14:paraId="35F70076" w14:textId="77777777" w:rsidR="00705BC1" w:rsidRPr="00B50285" w:rsidRDefault="00705BC1" w:rsidP="00705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Reagira na zlostavljanje drugih učenika vodeći računa o njihovim pravima</w:t>
      </w:r>
    </w:p>
    <w:p w14:paraId="6D97A65B" w14:textId="3EA80D28" w:rsidR="00705BC1" w:rsidRDefault="00705BC1" w:rsidP="61DF03C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ometa druge učenike u praćen</w:t>
      </w:r>
      <w:r w:rsidR="00EE1A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nastave</w:t>
      </w:r>
    </w:p>
    <w:p w14:paraId="627BDDB9" w14:textId="77777777" w:rsidR="00B50285" w:rsidRPr="00B50285" w:rsidRDefault="00B50285" w:rsidP="00B502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89C11D2" w14:textId="258B8DB2" w:rsidR="00705BC1" w:rsidRPr="00B50285" w:rsidRDefault="00705BC1" w:rsidP="61DF03C1">
      <w:pPr>
        <w:pStyle w:val="Odlomakpopisa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3) ODNOS PREMA UČITELJIMA I OSTALIM DJELATNICIMA ŠKOLE</w:t>
      </w:r>
      <w:r w:rsidR="00B50285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-</w:t>
      </w:r>
      <w:r w:rsidR="00B50285" w:rsidRPr="61DF03C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  <w:t>učenik REDOVITO</w:t>
      </w:r>
      <w:r w:rsidR="00B50285" w:rsidRPr="61DF03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:</w:t>
      </w:r>
      <w:r w:rsidR="7FC8E497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66EC7BD8" w14:textId="79EC904D" w:rsidR="00705BC1" w:rsidRPr="00B50285" w:rsidRDefault="00705BC1" w:rsidP="00705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Kulturno i ulju</w:t>
      </w:r>
      <w:r w:rsidR="005B1BA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dn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 se ponaša prema učiteljima i drugim djelatnicima škole</w:t>
      </w:r>
    </w:p>
    <w:p w14:paraId="2EFF3DB9" w14:textId="5F09CB58" w:rsidR="6AE01FB4" w:rsidRDefault="6AE01FB4" w:rsidP="61DF03C1">
      <w:pPr>
        <w:numPr>
          <w:ilvl w:val="0"/>
          <w:numId w:val="5"/>
        </w:numPr>
        <w:shd w:val="clear" w:color="auto" w:fill="FFFFFF" w:themeFill="background1"/>
        <w:spacing w:beforeAutospacing="1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govori istinu i učitelju i roditelju.</w:t>
      </w:r>
    </w:p>
    <w:p w14:paraId="1957FBB1" w14:textId="7B17864F" w:rsidR="00705BC1" w:rsidRPr="00B50285" w:rsidRDefault="00705BC1" w:rsidP="61DF03C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ometa učitelja za vrijeme nastave ili ostalih oblika odgojno-obrazovnog rada</w:t>
      </w:r>
      <w:r w:rsidR="4CAD3348" w:rsidRPr="61DF03C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 xml:space="preserve"> </w:t>
      </w:r>
      <w:r w:rsidR="124CF252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4CAD3348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ubacuje se u</w:t>
      </w:r>
      <w:r w:rsidR="11347CBC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4CAD3348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razgovor ako učitelj priča s drugim učenikom</w:t>
      </w:r>
      <w:r w:rsidR="2637BC9B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učiteljem, nego čeka</w:t>
      </w:r>
      <w:r w:rsidR="3CFCDA09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svoj red</w:t>
      </w:r>
    </w:p>
    <w:p w14:paraId="5F5F7031" w14:textId="0DE4D642" w:rsidR="00705BC1" w:rsidRPr="00B50285" w:rsidRDefault="00705BC1" w:rsidP="61DF03C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Ne ugrožava sigurnost učenika, učitelja i ostalih djelatnika škole te poduzima mjere ako je sigurnost učitelja ili školska imovina ugrožena.</w:t>
      </w:r>
      <w:r w:rsidR="17E55F8B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6B5FFF29" w14:textId="6708816D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4) ODNOS PREMA ŠKOLSKOJ IMOVINI , IMOVINI UČENIKA TE DRUŠTVENOM, PRIRODNOM I TEHNIČKOM OKRUŽJU, ZDRAVSTVENOJ ZAŠTITI</w:t>
      </w:r>
      <w:r w:rsidR="00B50285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-</w:t>
      </w:r>
      <w:r w:rsidR="00B50285"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REDOVITO</w:t>
      </w:r>
      <w:r w:rsidR="00B50285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5CCCAF4B" w14:textId="77777777" w:rsidR="00705BC1" w:rsidRPr="00B50285" w:rsidRDefault="00705BC1" w:rsidP="00705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Čuva svoje i tuđe udžbenike, posuđene knjige u školskoj knjižnici</w:t>
      </w:r>
    </w:p>
    <w:p w14:paraId="336DC390" w14:textId="6BC83FC9" w:rsidR="00705BC1" w:rsidRPr="00B50285" w:rsidRDefault="00705BC1" w:rsidP="00705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uništava i krivotvori te ne sudjeluje u krivotvorenju ped</w:t>
      </w:r>
      <w:r w:rsidR="005B1BA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agoške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dokumentacije</w:t>
      </w:r>
    </w:p>
    <w:p w14:paraId="14F433B2" w14:textId="02CFBE48" w:rsidR="00705BC1" w:rsidRPr="00B50285" w:rsidRDefault="00705BC1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hr-HR"/>
          <w14:ligatures w14:val="none"/>
        </w:rPr>
      </w:pP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Čuva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 ne otuđuje imovinu: osobnu, ostalih učenika, školsku i društvenu, a u slučaju uništavanja imovine (pisanje po knjigama, zidovima i inventaru škole, oštećivanje knjiga i inventara, eventualno trganje, spaljivanje i sl</w:t>
      </w:r>
      <w:r w:rsidRPr="61DF03C1"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hr-HR"/>
          <w14:ligatures w14:val="none"/>
        </w:rPr>
        <w:t>.</w:t>
      </w:r>
      <w:r w:rsidR="16FE5F7D" w:rsidRPr="61DF03C1"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hr-HR"/>
          <w14:ligatures w14:val="none"/>
        </w:rPr>
        <w:t>,</w:t>
      </w:r>
      <w:r w:rsidR="28ACBCA1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16FE5F7D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neprimjereno ponašanje prema računalnoj opremi, neprimjereni rad na računalu</w:t>
      </w:r>
      <w:r w:rsidR="495A4A08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tabletu</w:t>
      </w:r>
      <w:r w:rsidR="16FE5F7D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- posjećivanje neprimjerenih stranica, neovlašteno instaliranje</w:t>
      </w:r>
      <w:r w:rsidR="6921E5CE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aplikacija</w:t>
      </w: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poduzima mjere - sprječava počinjenje, traži pomoć učitelja ili djelatnika škole i prijavljuje incident i počinitelje – ponaša se prema načelu dobrog gospodara. </w:t>
      </w:r>
      <w:r w:rsidRPr="61DF03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Nenamjerno/slučajno oštećivanje imovine ne smatra se prekršajem.</w:t>
      </w:r>
      <w:r w:rsidR="0B52187A" w:rsidRPr="61DF03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76FF8F8" w14:textId="5B2E57F5" w:rsidR="00705BC1" w:rsidRPr="00B50285" w:rsidRDefault="00705BC1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se brine za sigurnost školske imovine (ne unosi sredstva, opremu i uređaje koji mogu izazvati požar i eksploziju u unutarnji ili vanjski prostor škole, brine se za sigurnost imovine drugih učenika, učitelja i djelatnika (nađene predmete i stvari vraća i gubitak prijavljuje u tajništvo</w:t>
      </w:r>
      <w:r w:rsidR="460807F2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ili spremačicama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), za imovinu lokalne zajednice, te poduzima potrebne mjere ako je sigurnost navedene imovine i sigurnost učenika, učitelja i ostalih djelatnika ugrožena</w:t>
      </w:r>
    </w:p>
    <w:p w14:paraId="1DAF42F9" w14:textId="77777777" w:rsidR="00705BC1" w:rsidRPr="00B50285" w:rsidRDefault="00705BC1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učenik vodi računa o urednosti školskih prostora (sanitarnih čvorova i </w:t>
      </w:r>
      <w:proofErr w:type="spellStart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sl</w:t>
      </w:r>
      <w:proofErr w:type="spellEnd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</w:p>
    <w:p w14:paraId="1BC37F72" w14:textId="2589284C" w:rsidR="70C6F892" w:rsidRDefault="70C6F892" w:rsidP="61DF03C1">
      <w:pPr>
        <w:numPr>
          <w:ilvl w:val="0"/>
          <w:numId w:val="6"/>
        </w:numPr>
        <w:shd w:val="clear" w:color="auto" w:fill="FFFFFF" w:themeFill="background1"/>
        <w:spacing w:beforeAutospacing="1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 iznosi hranu iz školske kuhinje niti iz škole</w:t>
      </w:r>
    </w:p>
    <w:p w14:paraId="27352A03" w14:textId="77777777" w:rsidR="00705BC1" w:rsidRPr="00B50285" w:rsidRDefault="00705BC1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školu dolazi čist i uredan, primjereno odjeven (ne nosi majice bez naramenica ili s tankim naramenicama, kratke hlačice, mini suknju, prozirnu, pripijenu i kratku odjeću, ne koristi se kozmetikom pretjerano i neprimjereno)</w:t>
      </w:r>
    </w:p>
    <w:p w14:paraId="339CB18C" w14:textId="6D558E22" w:rsidR="00705BC1" w:rsidRPr="00B50285" w:rsidRDefault="00705BC1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zabranu konzumiranja alkohola, duhanskih proizvoda i droge</w:t>
      </w:r>
      <w:r w:rsidR="29933E00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energetskih pića i različitih oblika e-cigareta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unutrašnjem i vanjskom prostoru škole te u svim ostalim prigodama (TN, izleti, susreti...)</w:t>
      </w:r>
      <w:r w:rsidR="694220F2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70DA25A" w14:textId="4FA3DF17" w:rsidR="00705BC1" w:rsidRPr="00B50285" w:rsidRDefault="005B1BA4" w:rsidP="61DF03C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hr-HR"/>
          <w14:ligatures w14:val="none"/>
        </w:rPr>
      </w:pPr>
      <w:bookmarkStart w:id="0" w:name="_Hlk144285682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zabranu upotrebe mobitela, pametnih satova i drugih oblika tehnologije, osim u nastavne svrhe.</w:t>
      </w:r>
      <w:r w:rsidR="4894938B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bookmarkEnd w:id="0"/>
    <w:p w14:paraId="07F045D6" w14:textId="62618A0D" w:rsidR="6C6E9957" w:rsidRDefault="6C6E9957" w:rsidP="61DF03C1">
      <w:pPr>
        <w:numPr>
          <w:ilvl w:val="0"/>
          <w:numId w:val="6"/>
        </w:numPr>
        <w:shd w:val="clear" w:color="auto" w:fill="FFFFFF" w:themeFill="background1"/>
        <w:spacing w:beforeAutospacing="1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 uništava sanitarne čvorove, primjereno se i racionalno ponaša u održavanju toaletne higijene</w:t>
      </w:r>
    </w:p>
    <w:p w14:paraId="77EC390B" w14:textId="2EB51A85" w:rsidR="61DF03C1" w:rsidRDefault="61DF03C1" w:rsidP="61DF03C1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2F0A24C" w14:textId="77777777" w:rsidR="00EE1A02" w:rsidRDefault="00EE1A02" w:rsidP="61DF03C1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36477BEA" w14:textId="760AD273" w:rsidR="61DF03C1" w:rsidRDefault="61DF03C1" w:rsidP="61DF03C1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2B3D9511" w14:textId="21116F24" w:rsidR="00705BC1" w:rsidRPr="00B50285" w:rsidRDefault="00705BC1" w:rsidP="00705B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lastRenderedPageBreak/>
        <w:t>2) DOBRO</w:t>
      </w:r>
    </w:p>
    <w:p w14:paraId="748C7F85" w14:textId="47970B07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Učenik dobrog </w:t>
      </w:r>
      <w:r w:rsidR="6210A5CD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vladanja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povremeno je aktivan je u nastavnom procesu, odgovaran i savjestan u radu, spreman na suradnju s učenicima i učiteljima. Povremeno poštuje dogovorena pravila, povremeno ometa učenike i učitelje u radu, ali prihvaća odgovornost i popravlja svoje ponašanje, ne izbjegava konfliktne situacije... Tijekom godine izrečena mu je pedagoška mjera Opomena nakon čega učenik nije promijenio svoje ponašanje. Dobro vladanje može imati i učenik kojemu je izrečena pedagoška mjera Ukor, uz uvjet da je prihvatio odgovornost i popravio ponašanje. Učenik kojem je izrečena mjera Strogi ukor, koji nije</w:t>
      </w:r>
      <w:r w:rsidR="00D2E259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prihvatio odgovornost i popravio ponašanje, ne može imati dobro vladanje.</w:t>
      </w:r>
    </w:p>
    <w:p w14:paraId="4D05030F" w14:textId="4E4AB7FD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</w:t>
      </w:r>
      <w:r w:rsidR="554541C8"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.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) ODNOS PREMA RADU - </w:t>
      </w:r>
      <w:r w:rsidRPr="61DF03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POVREMENO:</w:t>
      </w:r>
    </w:p>
    <w:p w14:paraId="54532619" w14:textId="11658FC8" w:rsidR="00705BC1" w:rsidRPr="00B50285" w:rsidRDefault="00705BC1" w:rsidP="61DF03C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Ima neodgovoran odnos prema učenju (nije spreman za pisane </w:t>
      </w:r>
      <w:r w:rsidR="75F2CF2F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usmene provjere, povremeno piše zadaće, povremeno sudjeluje u nastavi i timskome radu, ali reagira na poticaj učitelja i spreman je promijeniti taj odnos)</w:t>
      </w:r>
    </w:p>
    <w:p w14:paraId="7576661D" w14:textId="05A8E9EC" w:rsidR="0765F6DF" w:rsidRDefault="0765F6DF" w:rsidP="61DF03C1">
      <w:pPr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pribor potreban za  rad (uključujući lozinke)</w:t>
      </w:r>
    </w:p>
    <w:p w14:paraId="14E96A25" w14:textId="5A386FDE" w:rsidR="00705BC1" w:rsidRPr="00B50285" w:rsidRDefault="00705BC1" w:rsidP="61DF03C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Neopravdano izostaje i/ili kasni na nastavu i druge oblike odgojno –obrazovnog rada</w:t>
      </w:r>
      <w:r w:rsidR="3138189C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(izostao je neopravdano 2-</w:t>
      </w:r>
      <w:r w:rsidR="73ACA01E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sat</w:t>
      </w:r>
      <w:r w:rsidR="556276E6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8F64276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999D7D8" w14:textId="77777777" w:rsidR="00705BC1" w:rsidRPr="00B50285" w:rsidRDefault="00705BC1" w:rsidP="61DF03C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Teži postizanju boljeg uspjeha, ali se ne javlja samoinicijativno za obavljanje dodatnih zadataka, radi uz poticaj, a započete poslove često ne dovršava</w:t>
      </w:r>
    </w:p>
    <w:p w14:paraId="7DFA6177" w14:textId="77777777" w:rsidR="00705BC1" w:rsidRPr="00B50285" w:rsidRDefault="00705BC1" w:rsidP="61DF03C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Nesavjesno i neodgovorno obavlja dužnost redara</w:t>
      </w:r>
    </w:p>
    <w:p w14:paraId="097A16EF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2.) ODNOS PREMA DRUGIM UČENICIMA -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POVREMENO</w:t>
      </w:r>
      <w:r w:rsidRPr="00B5028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2BCE7650" w14:textId="47F34C3B" w:rsidR="00705BC1" w:rsidRPr="00B50285" w:rsidRDefault="00705BC1" w:rsidP="00705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neodgovoran</w:t>
      </w:r>
      <w:r w:rsidR="005B1BA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odnos prema dr. učenicima – ometa druge učenika u učenju i drugim odgojno-obrazovnim aktivnostima</w:t>
      </w:r>
    </w:p>
    <w:p w14:paraId="2A9DAA57" w14:textId="1FC63092" w:rsidR="00705BC1" w:rsidRPr="00B50285" w:rsidRDefault="7748A6DA" w:rsidP="61DF03C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</w:t>
      </w:r>
      <w:r w:rsidR="00705BC1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omaže, poštuje tuđa prava i prihvaća različitosti na poticaj učitelja</w:t>
      </w:r>
    </w:p>
    <w:p w14:paraId="7D9C85D2" w14:textId="7F19B57D" w:rsidR="00705BC1" w:rsidRPr="00B50285" w:rsidRDefault="7DE2ECBD" w:rsidP="61DF03C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</w:t>
      </w:r>
      <w:r w:rsidR="00705BC1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ije uvijek susretljiv i ne poštuje uvijek pravila</w:t>
      </w:r>
    </w:p>
    <w:p w14:paraId="78C6CEA9" w14:textId="77777777" w:rsidR="00705BC1" w:rsidRPr="00B50285" w:rsidRDefault="00705BC1" w:rsidP="00705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Preuzima odgovornost za svoje postupke na način da se ispriča</w:t>
      </w:r>
    </w:p>
    <w:p w14:paraId="7DF30F85" w14:textId="77777777" w:rsidR="00705BC1" w:rsidRPr="00B50285" w:rsidRDefault="00705BC1" w:rsidP="00705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Izaziva sukobe i/ili je nasilan prema drugima</w:t>
      </w:r>
    </w:p>
    <w:p w14:paraId="70A75155" w14:textId="6740395D" w:rsidR="00705BC1" w:rsidRPr="00B50285" w:rsidRDefault="00705BC1" w:rsidP="00705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Sukobe s učenicima ne rješava sukladno Protokolu, ne osjeća se odgovornim te krivicu prebacuje na dr. učenike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Nema primjeren način komuniciranja s učenicima</w:t>
      </w:r>
    </w:p>
    <w:p w14:paraId="5DE818FF" w14:textId="744842F3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3.) ODNOS PREMA UČITELJIMA I OSTALIM DJELATNICIMA ŠKOLE –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POVREMENO</w:t>
      </w:r>
      <w:r w:rsidR="00B50285"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2C13D6DD" w14:textId="77777777" w:rsidR="00705BC1" w:rsidRPr="00B50285" w:rsidRDefault="00705BC1" w:rsidP="61DF03C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Ometa učitelja u nastavnom procesu i u ostalim oblicima odgojno obrazovnog rada (DOP, DOD, INA, </w:t>
      </w:r>
      <w:proofErr w:type="spellStart"/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izvanučionička</w:t>
      </w:r>
      <w:proofErr w:type="spellEnd"/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nastava i sl.)</w:t>
      </w:r>
    </w:p>
    <w:p w14:paraId="1026A92A" w14:textId="674FB9C0" w:rsidR="00705BC1" w:rsidRPr="00B50285" w:rsidRDefault="00705BC1" w:rsidP="61DF03C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poštuje učenika, učitelje i djelatnike škole, ili samo primjereno komunicira s učiteljima koju mu predaju</w:t>
      </w:r>
      <w:r w:rsidR="2FD238D1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ne pozdravlja na ulazu u prostor Škole </w:t>
      </w:r>
    </w:p>
    <w:p w14:paraId="363471AC" w14:textId="77777777" w:rsidR="00705BC1" w:rsidRPr="00B50285" w:rsidRDefault="00705BC1" w:rsidP="61DF03C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ugrožava sigurnost učitelja i ostalih djelatnika škole</w:t>
      </w:r>
    </w:p>
    <w:p w14:paraId="7B5E683A" w14:textId="0B55D26E" w:rsidR="005B1BA4" w:rsidRPr="00B50285" w:rsidRDefault="00705BC1" w:rsidP="61DF03C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obavlja savjesno i dogovorno dužnost redara</w:t>
      </w:r>
    </w:p>
    <w:p w14:paraId="72AAFDA6" w14:textId="487A7B85" w:rsidR="61DF03C1" w:rsidRDefault="61DF03C1" w:rsidP="61DF03C1">
      <w:pPr>
        <w:shd w:val="clear" w:color="auto" w:fill="FFFFFF" w:themeFill="background1"/>
        <w:spacing w:beforeAutospacing="1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059725" w14:textId="5BC04D32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4.) ODNOS PREMA ŠKOLSKOJ IMOVINI , IMOVINI UČENIKA TE DRUŠTVENOM, PRIRODNOM I TEHNIČKOM OKRUŽJU, ZDRAVSTVENOJ ZAŠTITI –</w:t>
      </w:r>
      <w:r w:rsidRPr="61DF03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POVREMENO:</w:t>
      </w:r>
    </w:p>
    <w:p w14:paraId="3C8453FD" w14:textId="77777777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Krši pravila Kućnog reda, uz neznatna postupanja primjereno se ponaša u svim prigodama, povremeno se ponaša neprimjereno, nerijetko se priklanja neprimjerenim ponašanjima</w:t>
      </w:r>
    </w:p>
    <w:p w14:paraId="3B96D9D1" w14:textId="77777777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Pokazuje nerazvijenu ekološku i društvenu svijest, ali na poticaj je spreman promijeniti svoje ponašanje</w:t>
      </w:r>
    </w:p>
    <w:p w14:paraId="252EF6A7" w14:textId="77777777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uništava, ne krivotvori i ne sudjeluje u krivotvorenju pedagoške dokumentacije, ali ni ne poduzima ništa kako bi spriječio takve radnje drugih učenika</w:t>
      </w:r>
    </w:p>
    <w:p w14:paraId="15B92256" w14:textId="77777777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uglavnom čuva i ne otuđuje osobnu, školsku i društvenu imovinu</w:t>
      </w:r>
    </w:p>
    <w:p w14:paraId="7A670386" w14:textId="77777777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saznanja o počinjenju štete koje ne želi prijaviti</w:t>
      </w:r>
    </w:p>
    <w:p w14:paraId="6AC1A89A" w14:textId="29A06286" w:rsidR="1A6C722A" w:rsidRDefault="1A6C722A" w:rsidP="61DF03C1">
      <w:pPr>
        <w:numPr>
          <w:ilvl w:val="0"/>
          <w:numId w:val="10"/>
        </w:numPr>
        <w:shd w:val="clear" w:color="auto" w:fill="FFFFFF" w:themeFill="background1"/>
        <w:spacing w:beforeAutospacing="1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saznanja o neprimjerenom radu na računalu te neprimjerenom odnosu prema računalnoj opremi koje ne prijavljuje. </w:t>
      </w:r>
    </w:p>
    <w:p w14:paraId="40B137F9" w14:textId="7CD85BEA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ugrožava školsku imovinu (ne unosi u prostor škole sredstava, opremu i uređaje koji bi mogla izazvati požar, eksploziju i/ili sl.</w:t>
      </w:r>
    </w:p>
    <w:p w14:paraId="69BD31F5" w14:textId="67FF91F0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školu ne dolazi uredan, nije primjereno odjeven </w:t>
      </w:r>
    </w:p>
    <w:p w14:paraId="1A32706E" w14:textId="07411C26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poštuje zabranu konzumiranja alkohola, duhanskih proizvoda i droge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zabranu konzumiranja alkohola, duhanskih proizvoda</w:t>
      </w:r>
      <w:r w:rsidR="672192FB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energetskih pića, e-cigareta,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droge u unutrašnjem i vanjskom prostoru škole te u svim ostalim prigodama (TN, izleti, susreti...)</w:t>
      </w:r>
    </w:p>
    <w:p w14:paraId="1C0FD912" w14:textId="474DD5B2" w:rsidR="00705BC1" w:rsidRPr="00B50285" w:rsidRDefault="00705BC1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Zaboravlja i ne nosi </w:t>
      </w:r>
      <w:r w:rsidR="005B1BA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preobuku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čime stvara teškoće u održavanju čistoće škole i remeti osobno i tuđe zdravlje.</w:t>
      </w:r>
    </w:p>
    <w:p w14:paraId="2707485B" w14:textId="04091978" w:rsidR="00705BC1" w:rsidRDefault="005B1BA4" w:rsidP="61DF03C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poštuje zabranu upotrebe mobitela, pametnih satova i drugih oblika tehnologije, osim u nastavne svrhe.</w:t>
      </w:r>
    </w:p>
    <w:p w14:paraId="0E106979" w14:textId="77777777" w:rsidR="00B50285" w:rsidRDefault="00B50285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78C59F8C" w14:textId="77777777" w:rsidR="00801010" w:rsidRDefault="00801010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5B58E797" w14:textId="77777777" w:rsidR="00801010" w:rsidRDefault="00801010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73142614" w14:textId="77777777" w:rsidR="00801010" w:rsidRDefault="00801010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631018B4" w14:textId="77777777" w:rsidR="00801010" w:rsidRDefault="00801010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75A9EC0A" w14:textId="77777777" w:rsidR="00801010" w:rsidRPr="00B50285" w:rsidRDefault="00801010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r-HR"/>
          <w14:ligatures w14:val="none"/>
        </w:rPr>
      </w:pPr>
    </w:p>
    <w:p w14:paraId="5D6F831A" w14:textId="77777777" w:rsidR="00705BC1" w:rsidRPr="00B50285" w:rsidRDefault="00705BC1" w:rsidP="00705B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lastRenderedPageBreak/>
        <w:t>3) LOŠE</w:t>
      </w:r>
    </w:p>
    <w:p w14:paraId="1A05778E" w14:textId="77777777" w:rsidR="00705BC1" w:rsidRPr="00B50285" w:rsidRDefault="00705BC1" w:rsidP="61DF03C1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Učenik lošeg ponašanja učestalo krši Kućni red škole te razredna i druga pravila. Učenik je neodgovaran i nesavjestan u radu, nije spreman na suradnju s učenicima i učiteljima te učestalo ometa druge učenike i učitelje u radu. Tijekom godine izrečena mu je pedagoška mjera (Ukor i Strogi ukor), no i nakon izricanja mjere učenik nije prihvatio odgovornost za svoje ponašanje te ga nije promijenio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5EC846C5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br/>
        <w:t xml:space="preserve">2) ODNOS PREMA RADU -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UČESTALO:</w:t>
      </w:r>
    </w:p>
    <w:p w14:paraId="444FD8A5" w14:textId="1DFE68B1" w:rsidR="00705BC1" w:rsidRPr="00B50285" w:rsidRDefault="00705BC1" w:rsidP="4131568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neodgovoran odnos prema učenju (ne uči, rijetko je spreman za pisane u usmene provjere, učestalo ne piše zadaće, učestalo ne sudjeluje u nastavi i timskome radu</w:t>
      </w:r>
      <w:r w:rsidR="669018A0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r w:rsidR="669018A0" w:rsidRPr="61DF03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učestalo zaboravlja pribor za rad,  lozinke i sl</w:t>
      </w:r>
      <w:r w:rsidR="669018A0" w:rsidRPr="61DF03C1"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hr-HR"/>
          <w14:ligatures w14:val="none"/>
        </w:rPr>
        <w:t>.</w:t>
      </w:r>
      <w:r w:rsidR="61999525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</w:p>
    <w:p w14:paraId="46370D0E" w14:textId="77777777" w:rsidR="00705BC1" w:rsidRPr="00B50285" w:rsidRDefault="00705BC1" w:rsidP="00705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Neopravdano izostaje i/ili kasni na nastavu i druge oblike od odgojno –obrazovnog rada (izostao je neopravdano više od 6 sati)</w:t>
      </w:r>
    </w:p>
    <w:p w14:paraId="48FCA721" w14:textId="77777777" w:rsidR="00705BC1" w:rsidRPr="00B50285" w:rsidRDefault="00705BC1" w:rsidP="00705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Nezainteresiran za uspjeh, odbija izvršavati osnovne zadatke i zaduženja</w:t>
      </w:r>
    </w:p>
    <w:p w14:paraId="1FA47D0C" w14:textId="77777777" w:rsidR="00705BC1" w:rsidRPr="00B50285" w:rsidRDefault="00705BC1" w:rsidP="00705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Nesavjesno i neodgovorno obavlja dužnost redara</w:t>
      </w:r>
    </w:p>
    <w:p w14:paraId="045E09F5" w14:textId="77777777" w:rsidR="00705BC1" w:rsidRPr="00B50285" w:rsidRDefault="00705BC1" w:rsidP="00705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prihvaća odgovornost za rezultate svog rada, te ne želi ispraviti pogreške</w:t>
      </w:r>
    </w:p>
    <w:p w14:paraId="26B0B241" w14:textId="77777777" w:rsidR="00705BC1" w:rsidRPr="00B50285" w:rsidRDefault="00705BC1" w:rsidP="00705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Krši i ne poštuje dogovorena razredna pravila i pravila Kućnog reda ( ne nosi potreban pribor i opremu, bilježnice i sl..)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B50285">
        <w:rPr>
          <w:rFonts w:ascii="Times New Roman" w:eastAsia="Times New Roman" w:hAnsi="Times New Roman" w:cs="Times New Roman"/>
          <w:i/>
          <w:iCs/>
          <w:color w:val="DA8668"/>
          <w:kern w:val="0"/>
          <w:sz w:val="24"/>
          <w:szCs w:val="24"/>
          <w:lang w:eastAsia="hr-HR"/>
          <w14:ligatures w14:val="none"/>
        </w:rPr>
        <w:t>Napomena: Razredna pravila za učenike su dogovori s razrednicima kao npr. raspored sjedenja.</w:t>
      </w:r>
    </w:p>
    <w:p w14:paraId="63B32E92" w14:textId="30567B66" w:rsidR="00705BC1" w:rsidRPr="00B50285" w:rsidRDefault="00705BC1" w:rsidP="61DF03C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Često samovoljno mijenja raspored sjedenja, šeće i ustaje bez dopuštenja, ne radi zadano, koristi se mobitelom na nastavi</w:t>
      </w:r>
      <w:r w:rsidR="4D361A0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drugim nedozvoljenim oblicima komunikacijske tehnologije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sl.)</w:t>
      </w:r>
    </w:p>
    <w:p w14:paraId="6C0E7166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5.) ODNOS PREMA DRUGIM UČENICIMA -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UČESTALO:</w:t>
      </w:r>
    </w:p>
    <w:p w14:paraId="01215882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ometa druge učenika u učenju i drugim odgojno-obrazovnim aktivnostima te tako stvara negativnu razrednu klimu</w:t>
      </w:r>
    </w:p>
    <w:p w14:paraId="774D2FD7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pomaže, ne poštuje tuđa prava i ne prihvaća različitosti na poticaj učitelja</w:t>
      </w:r>
    </w:p>
    <w:p w14:paraId="67314949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odbija sudjelovati u obveznim školskim programima i aktivnostima</w:t>
      </w:r>
    </w:p>
    <w:p w14:paraId="68D55666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preuzima odgovornost za svoje postupke na način da se ispriča</w:t>
      </w:r>
    </w:p>
    <w:p w14:paraId="5B6081F0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često izaziva sukobe i/ili je nasilan prema drugima</w:t>
      </w:r>
    </w:p>
    <w:p w14:paraId="2065A9D5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Sukobe s učenicima ne rješava sukladno Protokolu, vrši nasilje na druge učenike uz poticanje drugih da učine isto</w:t>
      </w:r>
    </w:p>
    <w:p w14:paraId="77311B74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Nema primjeren način komuniciranja s učenicima te se oni zbog toga osjećaju loše</w:t>
      </w:r>
    </w:p>
    <w:p w14:paraId="31F7317E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Ugrožava sigurnost drugih učenika, učitelja, djelatnika (donosi u škole pirotehnička sredstva, alkohol i sl.)</w:t>
      </w:r>
    </w:p>
    <w:p w14:paraId="73328E74" w14:textId="77777777" w:rsidR="00705BC1" w:rsidRPr="00B50285" w:rsidRDefault="00705BC1" w:rsidP="00705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Ponavlja pogreške unatoč upozorenjima o neprimjerenosti</w:t>
      </w:r>
    </w:p>
    <w:p w14:paraId="758FF69E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6.) ODNOS PREMA UČITELJIMA I OSTALIM DJELATNICIMA ŠKOLE 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– učenik UČESTALO:</w:t>
      </w:r>
    </w:p>
    <w:p w14:paraId="2EF4FC9E" w14:textId="77777777" w:rsidR="00705BC1" w:rsidRPr="00B50285" w:rsidRDefault="00705BC1" w:rsidP="00705B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Ometa učitelja u nastavnom procesu i u ostalim oblicima odgojno obrazovnog rada (DOP, DOD, INA, </w:t>
      </w:r>
      <w:proofErr w:type="spellStart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izvanučionička</w:t>
      </w:r>
      <w:proofErr w:type="spellEnd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nastava i sl.)</w:t>
      </w:r>
    </w:p>
    <w:p w14:paraId="078BFE90" w14:textId="77777777" w:rsidR="00705BC1" w:rsidRPr="00B50285" w:rsidRDefault="00705BC1" w:rsidP="00705B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poštuje učenika, učitelje i djelatnike škole – odbija izvršiti molbe, zahtjeve i zadatke učitelja i ostalih djelatnika tijekom nastave i dr. oblika odgojno-obrazovnog rada, a koji su u skladu sa zakonskim propisima Škole</w:t>
      </w:r>
    </w:p>
    <w:p w14:paraId="20B18087" w14:textId="77777777" w:rsidR="00705BC1" w:rsidRPr="00B50285" w:rsidRDefault="00705BC1" w:rsidP="00705B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Svojim ponašanjem učenik ugrožava sigurnost učitelja i ostalih djelatnika škole</w:t>
      </w:r>
    </w:p>
    <w:p w14:paraId="549C86F2" w14:textId="77777777" w:rsidR="00705BC1" w:rsidRDefault="00705BC1" w:rsidP="00705B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obavlja savjesno i dogovorno dužnost redara</w:t>
      </w:r>
    </w:p>
    <w:p w14:paraId="06DAD712" w14:textId="77777777" w:rsidR="00B50285" w:rsidRPr="00B50285" w:rsidRDefault="00B50285" w:rsidP="00B5028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3F1CBD5" w14:textId="77777777" w:rsidR="00705BC1" w:rsidRPr="00B50285" w:rsidRDefault="00705BC1" w:rsidP="00705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7.) ODNOS PREMA ŠKOLSKOJ IMOVINI , IMOVINI UČENIKA TE DRUŠTVENOM, PRIRODNOM I TEHNIČKOM OKRUŽJU, ZDRAVSTVENOJ ZAŠTITI –</w:t>
      </w:r>
      <w:r w:rsidRPr="00B5028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r-HR"/>
          <w14:ligatures w14:val="none"/>
        </w:rPr>
        <w:t>učenik UČESTALO</w:t>
      </w:r>
      <w:r w:rsidRPr="00B502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3E255CA8" w14:textId="77777777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krši pravila Kućnog reda, krivotvori ili sudjeluje u uništavanju i/ili krivotvorenju </w:t>
      </w:r>
      <w:proofErr w:type="spellStart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ped</w:t>
      </w:r>
      <w:proofErr w:type="spellEnd"/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dokumentacije</w:t>
      </w:r>
    </w:p>
    <w:p w14:paraId="3A606E4D" w14:textId="77777777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Pokazuje nerazvijenu ekološku i društvenu svijest, i na poticaj nije spreman promijeniti svoje ponašanje</w:t>
      </w:r>
    </w:p>
    <w:p w14:paraId="20744E93" w14:textId="77777777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čuva svoju i otuđuje osobnu imovinu dr. učenika, školsku i društvenu imovinu</w:t>
      </w:r>
    </w:p>
    <w:p w14:paraId="28F725A3" w14:textId="60FC9A79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uništava sanitarne čvorove, neprimjereno se i neracionalno ponaša u održavanju to</w:t>
      </w:r>
      <w:r w:rsidR="00FC68E3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letne higijene, nagovara druge učenike na počinjenje štete, a štetu ne želi nadoknaditi i ne ostvaruje restituciju</w:t>
      </w:r>
    </w:p>
    <w:p w14:paraId="0074AE0C" w14:textId="6BCA4ED6" w:rsidR="4BBC85CB" w:rsidRDefault="4BBC85CB" w:rsidP="61DF03C1">
      <w:pPr>
        <w:numPr>
          <w:ilvl w:val="0"/>
          <w:numId w:val="14"/>
        </w:numPr>
        <w:shd w:val="clear" w:color="auto" w:fill="FFFFFF" w:themeFill="background1"/>
        <w:spacing w:beforeAutospacing="1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1DF03C1">
        <w:rPr>
          <w:rFonts w:ascii="Times New Roman" w:eastAsia="Times New Roman" w:hAnsi="Times New Roman" w:cs="Times New Roman"/>
          <w:sz w:val="24"/>
          <w:szCs w:val="24"/>
          <w:lang w:eastAsia="hr-HR"/>
        </w:rPr>
        <w:t>posjećuje neprimjerene stranice, izvršava nedozvoljene radnje na računalu, uništava dijelove računala (tipkovnica i slično)</w:t>
      </w:r>
    </w:p>
    <w:p w14:paraId="2C6B9597" w14:textId="77777777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ugrožava školsku imovinu (unosi u prostor škole sredstava, opremu i uređaje koji bi mogla izazvati požar, eksploziju i/ili sl.)</w:t>
      </w:r>
    </w:p>
    <w:p w14:paraId="36567E40" w14:textId="77777777" w:rsidR="00705BC1" w:rsidRPr="00B50285" w:rsidRDefault="00705BC1" w:rsidP="00705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poštuje zabranu konzumiranja alkohola, duhanskih proizvoda i droge u unutrašnjem i vanjskom prostoru škole te u svim ostalim prigodama (TN, izleti, susreti...)</w:t>
      </w:r>
    </w:p>
    <w:p w14:paraId="2F36202A" w14:textId="2BEE42CC" w:rsidR="00705BC1" w:rsidRPr="00B50285" w:rsidRDefault="00705BC1" w:rsidP="005B1B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želi nositi školsk</w:t>
      </w:r>
      <w:r w:rsidR="005B1BA4"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preobuku, </w:t>
      </w: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čime stvara teškoće u održavanju čistoće škole i remeti osobno i tuđe zdravlje.</w:t>
      </w:r>
    </w:p>
    <w:p w14:paraId="0A701D5A" w14:textId="262BD6B6" w:rsidR="005B1BA4" w:rsidRPr="00B50285" w:rsidRDefault="005B1BA4" w:rsidP="005B1B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502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Kontinuirano ne poštuje zabranu upotrebe mobitela, pametnih satova i drugih oblika tehnologije, osim u nastavne svrhe.</w:t>
      </w:r>
    </w:p>
    <w:p w14:paraId="05D0B12D" w14:textId="0C87885E" w:rsidR="61DF03C1" w:rsidRDefault="61DF03C1" w:rsidP="61DF03C1">
      <w:pPr>
        <w:shd w:val="clear" w:color="auto" w:fill="FFFFFF" w:themeFill="background1"/>
        <w:spacing w:beforeAutospacing="1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242163B" w14:textId="77777777" w:rsidR="00FF4F55" w:rsidRPr="00B50285" w:rsidRDefault="00FF4F55" w:rsidP="61DF03C1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F4F55" w:rsidRPr="00B5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B3"/>
    <w:multiLevelType w:val="multilevel"/>
    <w:tmpl w:val="701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7119"/>
    <w:multiLevelType w:val="hybridMultilevel"/>
    <w:tmpl w:val="4B2C3A46"/>
    <w:lvl w:ilvl="0" w:tplc="9232F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C7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A02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8E5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50C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D0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84D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3AB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2E8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0AD2"/>
    <w:multiLevelType w:val="multilevel"/>
    <w:tmpl w:val="9E9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11215"/>
    <w:multiLevelType w:val="multilevel"/>
    <w:tmpl w:val="E77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16B76"/>
    <w:multiLevelType w:val="multilevel"/>
    <w:tmpl w:val="9C9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B5E75"/>
    <w:multiLevelType w:val="hybridMultilevel"/>
    <w:tmpl w:val="DA903E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974B6"/>
    <w:multiLevelType w:val="multilevel"/>
    <w:tmpl w:val="59F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64391"/>
    <w:multiLevelType w:val="hybridMultilevel"/>
    <w:tmpl w:val="90BA92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20F2E"/>
    <w:multiLevelType w:val="multilevel"/>
    <w:tmpl w:val="25A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7536C"/>
    <w:multiLevelType w:val="multilevel"/>
    <w:tmpl w:val="3F9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77334"/>
    <w:multiLevelType w:val="multilevel"/>
    <w:tmpl w:val="D01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EC2FC"/>
    <w:multiLevelType w:val="multilevel"/>
    <w:tmpl w:val="A1C0D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763D3"/>
    <w:multiLevelType w:val="hybridMultilevel"/>
    <w:tmpl w:val="CE96C73C"/>
    <w:lvl w:ilvl="0" w:tplc="D19CD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C2F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2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EC9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3C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9A4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2E5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80A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F4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863F5"/>
    <w:multiLevelType w:val="multilevel"/>
    <w:tmpl w:val="119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974A2"/>
    <w:multiLevelType w:val="multilevel"/>
    <w:tmpl w:val="596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F38D6"/>
    <w:multiLevelType w:val="multilevel"/>
    <w:tmpl w:val="51D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80482">
    <w:abstractNumId w:val="11"/>
  </w:num>
  <w:num w:numId="2" w16cid:durableId="781344206">
    <w:abstractNumId w:val="12"/>
  </w:num>
  <w:num w:numId="3" w16cid:durableId="2071222882">
    <w:abstractNumId w:val="1"/>
  </w:num>
  <w:num w:numId="4" w16cid:durableId="440301978">
    <w:abstractNumId w:val="10"/>
  </w:num>
  <w:num w:numId="5" w16cid:durableId="1676880625">
    <w:abstractNumId w:val="9"/>
  </w:num>
  <w:num w:numId="6" w16cid:durableId="727142852">
    <w:abstractNumId w:val="0"/>
  </w:num>
  <w:num w:numId="7" w16cid:durableId="620572079">
    <w:abstractNumId w:val="15"/>
  </w:num>
  <w:num w:numId="8" w16cid:durableId="1200163890">
    <w:abstractNumId w:val="2"/>
  </w:num>
  <w:num w:numId="9" w16cid:durableId="523252078">
    <w:abstractNumId w:val="6"/>
  </w:num>
  <w:num w:numId="10" w16cid:durableId="1929608206">
    <w:abstractNumId w:val="8"/>
  </w:num>
  <w:num w:numId="11" w16cid:durableId="160900372">
    <w:abstractNumId w:val="3"/>
  </w:num>
  <w:num w:numId="12" w16cid:durableId="749615467">
    <w:abstractNumId w:val="13"/>
  </w:num>
  <w:num w:numId="13" w16cid:durableId="2025932841">
    <w:abstractNumId w:val="4"/>
  </w:num>
  <w:num w:numId="14" w16cid:durableId="244808273">
    <w:abstractNumId w:val="14"/>
  </w:num>
  <w:num w:numId="15" w16cid:durableId="340277473">
    <w:abstractNumId w:val="7"/>
  </w:num>
  <w:num w:numId="16" w16cid:durableId="967393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1"/>
    <w:rsid w:val="00227278"/>
    <w:rsid w:val="00514AB9"/>
    <w:rsid w:val="005B1BA4"/>
    <w:rsid w:val="005D7B05"/>
    <w:rsid w:val="006A28B8"/>
    <w:rsid w:val="00705BC1"/>
    <w:rsid w:val="007A7C00"/>
    <w:rsid w:val="00801010"/>
    <w:rsid w:val="00B50285"/>
    <w:rsid w:val="00D2E259"/>
    <w:rsid w:val="00EE1A02"/>
    <w:rsid w:val="00F34D87"/>
    <w:rsid w:val="00FC68E3"/>
    <w:rsid w:val="00FF4F55"/>
    <w:rsid w:val="011C7990"/>
    <w:rsid w:val="03A39418"/>
    <w:rsid w:val="0452E0F3"/>
    <w:rsid w:val="045EF460"/>
    <w:rsid w:val="052A66C6"/>
    <w:rsid w:val="05891C8F"/>
    <w:rsid w:val="058A2F34"/>
    <w:rsid w:val="05F89AF4"/>
    <w:rsid w:val="060C2499"/>
    <w:rsid w:val="067B11F9"/>
    <w:rsid w:val="06C63727"/>
    <w:rsid w:val="0765F6DF"/>
    <w:rsid w:val="084E1FCF"/>
    <w:rsid w:val="08F64276"/>
    <w:rsid w:val="0926FBF9"/>
    <w:rsid w:val="09FDD7E9"/>
    <w:rsid w:val="0B52187A"/>
    <w:rsid w:val="0B556C37"/>
    <w:rsid w:val="0C451346"/>
    <w:rsid w:val="0EDAB795"/>
    <w:rsid w:val="0F5C1994"/>
    <w:rsid w:val="1073408B"/>
    <w:rsid w:val="11347CBC"/>
    <w:rsid w:val="124CF252"/>
    <w:rsid w:val="12555934"/>
    <w:rsid w:val="135C300E"/>
    <w:rsid w:val="13A6546E"/>
    <w:rsid w:val="1405E299"/>
    <w:rsid w:val="14E4DD83"/>
    <w:rsid w:val="15AAE489"/>
    <w:rsid w:val="15B54CF2"/>
    <w:rsid w:val="16FE5F7D"/>
    <w:rsid w:val="17E55F8B"/>
    <w:rsid w:val="181CC48C"/>
    <w:rsid w:val="1897388F"/>
    <w:rsid w:val="1923F766"/>
    <w:rsid w:val="19F93527"/>
    <w:rsid w:val="1A6C722A"/>
    <w:rsid w:val="1BCA89A0"/>
    <w:rsid w:val="21A19FCC"/>
    <w:rsid w:val="22C978E6"/>
    <w:rsid w:val="251611BF"/>
    <w:rsid w:val="2562EA02"/>
    <w:rsid w:val="263148F0"/>
    <w:rsid w:val="2637BC9B"/>
    <w:rsid w:val="26A6285B"/>
    <w:rsid w:val="26B1E220"/>
    <w:rsid w:val="26B8D8EE"/>
    <w:rsid w:val="27E02528"/>
    <w:rsid w:val="28ACBCA1"/>
    <w:rsid w:val="290CE703"/>
    <w:rsid w:val="2968E9B2"/>
    <w:rsid w:val="29933E00"/>
    <w:rsid w:val="29E982E2"/>
    <w:rsid w:val="2A365B25"/>
    <w:rsid w:val="2A8CBFBC"/>
    <w:rsid w:val="2AA8B764"/>
    <w:rsid w:val="2CBB182E"/>
    <w:rsid w:val="2D0C4955"/>
    <w:rsid w:val="2D53715E"/>
    <w:rsid w:val="2D6DFBE7"/>
    <w:rsid w:val="2DF5E888"/>
    <w:rsid w:val="2EADAD36"/>
    <w:rsid w:val="2FD238D1"/>
    <w:rsid w:val="3043EA17"/>
    <w:rsid w:val="30A59CA9"/>
    <w:rsid w:val="3138189C"/>
    <w:rsid w:val="31557C6D"/>
    <w:rsid w:val="317BE91D"/>
    <w:rsid w:val="32BF8E7F"/>
    <w:rsid w:val="3367F5FC"/>
    <w:rsid w:val="33DD3D6B"/>
    <w:rsid w:val="34062939"/>
    <w:rsid w:val="3430BF3E"/>
    <w:rsid w:val="3503C65D"/>
    <w:rsid w:val="35790DCC"/>
    <w:rsid w:val="3582FAC1"/>
    <w:rsid w:val="37A333C2"/>
    <w:rsid w:val="3948526F"/>
    <w:rsid w:val="3B19FF91"/>
    <w:rsid w:val="3B237AFB"/>
    <w:rsid w:val="3C77AB9C"/>
    <w:rsid w:val="3CFCDA09"/>
    <w:rsid w:val="3D042930"/>
    <w:rsid w:val="3ED11686"/>
    <w:rsid w:val="3FAF4C5E"/>
    <w:rsid w:val="405D0844"/>
    <w:rsid w:val="41315688"/>
    <w:rsid w:val="414B1CBF"/>
    <w:rsid w:val="41ECBFA0"/>
    <w:rsid w:val="4386074C"/>
    <w:rsid w:val="43AAF785"/>
    <w:rsid w:val="43DBFF40"/>
    <w:rsid w:val="45A4483F"/>
    <w:rsid w:val="460807F2"/>
    <w:rsid w:val="461309EF"/>
    <w:rsid w:val="479A6861"/>
    <w:rsid w:val="47A3E9FB"/>
    <w:rsid w:val="47B56265"/>
    <w:rsid w:val="4894938B"/>
    <w:rsid w:val="48EF1C16"/>
    <w:rsid w:val="495A4A08"/>
    <w:rsid w:val="49ADDD00"/>
    <w:rsid w:val="49BB3F6B"/>
    <w:rsid w:val="4BBC85CB"/>
    <w:rsid w:val="4C2AD924"/>
    <w:rsid w:val="4C3DEBFC"/>
    <w:rsid w:val="4CAD3348"/>
    <w:rsid w:val="4D361A04"/>
    <w:rsid w:val="4E9B2F91"/>
    <w:rsid w:val="4F4B2A85"/>
    <w:rsid w:val="4FE8DF16"/>
    <w:rsid w:val="50B7F3A8"/>
    <w:rsid w:val="51CA9F5E"/>
    <w:rsid w:val="51DABDD9"/>
    <w:rsid w:val="5282CB47"/>
    <w:rsid w:val="54EC0D1B"/>
    <w:rsid w:val="554541C8"/>
    <w:rsid w:val="5545CD27"/>
    <w:rsid w:val="555E695A"/>
    <w:rsid w:val="556276E6"/>
    <w:rsid w:val="55CAD55C"/>
    <w:rsid w:val="563FF851"/>
    <w:rsid w:val="5687DD7C"/>
    <w:rsid w:val="589A3BDB"/>
    <w:rsid w:val="5AE4B102"/>
    <w:rsid w:val="5DC9CC10"/>
    <w:rsid w:val="5EB34B99"/>
    <w:rsid w:val="5F7C6EEA"/>
    <w:rsid w:val="60433360"/>
    <w:rsid w:val="606B1176"/>
    <w:rsid w:val="6125C32A"/>
    <w:rsid w:val="61999525"/>
    <w:rsid w:val="61DF03C1"/>
    <w:rsid w:val="6210A5CD"/>
    <w:rsid w:val="6289353D"/>
    <w:rsid w:val="62C082B5"/>
    <w:rsid w:val="63957A8E"/>
    <w:rsid w:val="6425059E"/>
    <w:rsid w:val="643AA452"/>
    <w:rsid w:val="650230E5"/>
    <w:rsid w:val="65C0D5FF"/>
    <w:rsid w:val="65D674B3"/>
    <w:rsid w:val="6628B9D7"/>
    <w:rsid w:val="669018A0"/>
    <w:rsid w:val="66F42A4B"/>
    <w:rsid w:val="672192FB"/>
    <w:rsid w:val="6792D769"/>
    <w:rsid w:val="6848B50E"/>
    <w:rsid w:val="6921E5CE"/>
    <w:rsid w:val="694220F2"/>
    <w:rsid w:val="6A84817A"/>
    <w:rsid w:val="6AE01FB4"/>
    <w:rsid w:val="6BF8568F"/>
    <w:rsid w:val="6C0D5744"/>
    <w:rsid w:val="6C6E9957"/>
    <w:rsid w:val="6F6E8983"/>
    <w:rsid w:val="70C6F892"/>
    <w:rsid w:val="70EE1FEA"/>
    <w:rsid w:val="7160BD6C"/>
    <w:rsid w:val="718094BC"/>
    <w:rsid w:val="725EECF3"/>
    <w:rsid w:val="73ACA01E"/>
    <w:rsid w:val="758CEEA5"/>
    <w:rsid w:val="75F2CF2F"/>
    <w:rsid w:val="77197837"/>
    <w:rsid w:val="7748A6DA"/>
    <w:rsid w:val="77C3CACF"/>
    <w:rsid w:val="792A9007"/>
    <w:rsid w:val="79ED6B02"/>
    <w:rsid w:val="7AF84618"/>
    <w:rsid w:val="7C63C787"/>
    <w:rsid w:val="7D973306"/>
    <w:rsid w:val="7DE2ECBD"/>
    <w:rsid w:val="7DFF97E8"/>
    <w:rsid w:val="7E3A52DE"/>
    <w:rsid w:val="7FC8E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066C"/>
  <w15:chartTrackingRefBased/>
  <w15:docId w15:val="{CE5A4FF7-BF06-45FD-8B4D-86E0F94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DBC0F99635044B98268D09AA7D380" ma:contentTypeVersion="4" ma:contentTypeDescription="Stvaranje novog dokumenta." ma:contentTypeScope="" ma:versionID="07662f8ba6269b3a8561af84aecb40e8">
  <xsd:schema xmlns:xsd="http://www.w3.org/2001/XMLSchema" xmlns:xs="http://www.w3.org/2001/XMLSchema" xmlns:p="http://schemas.microsoft.com/office/2006/metadata/properties" xmlns:ns2="8d2279b7-cf68-4b2f-925f-557425a2a6cf" targetNamespace="http://schemas.microsoft.com/office/2006/metadata/properties" ma:root="true" ma:fieldsID="2faf96072eead04b2306819c61c9e2fa" ns2:_="">
    <xsd:import namespace="8d2279b7-cf68-4b2f-925f-557425a2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79b7-cf68-4b2f-925f-557425a2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F50D6-8441-471F-904D-FDA622B6A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279b7-cf68-4b2f-925f-557425a2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492B8-8628-4DD7-AA42-FA188136D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4BAC7-AF72-499C-82D2-FE6853624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2023-08-23T09:44:00Z</cp:lastPrinted>
  <dcterms:created xsi:type="dcterms:W3CDTF">2023-09-04T11:21:00Z</dcterms:created>
  <dcterms:modified xsi:type="dcterms:W3CDTF">2023-09-13T15:20:00Z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0x01010006DDBC0F99635044B98268D09AA7D380</vt:lpwstr>
  </property>
  <property fmtid="{D5CDD505-2E9C-101B-9397-08002B2CF9AE}" pid="3" name="MediaServiceImageTags">
    <vt:lpwstr/>
  </property>
</Properties>
</file>